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6F13E" w14:textId="77777777" w:rsidR="00102F08" w:rsidRDefault="00102F08" w:rsidP="00102F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UA"/>
        </w:rPr>
      </w:pPr>
      <w:r w:rsidRPr="00102F08">
        <w:rPr>
          <w:rFonts w:ascii="Times New Roman" w:hAnsi="Times New Roman" w:cs="Times New Roman"/>
          <w:b/>
          <w:bCs/>
          <w:sz w:val="28"/>
          <w:szCs w:val="28"/>
          <w:lang w:eastAsia="ru-UA"/>
        </w:rPr>
        <w:t>ЯК ПРИЙНЯТИ УЧАСТЬ В АУКЦІОНАХ ДЕРЖАВНОГО ЗЕМЕЛЬНОГО БАНКУ З ПРАВА СУБОРЕНДИ ДІЛЯНОК С/Г ПРИЗНАЧЕННЯ</w:t>
      </w:r>
    </w:p>
    <w:p w14:paraId="79857C88" w14:textId="2E88F148" w:rsidR="00102F08" w:rsidRPr="0086238C" w:rsidRDefault="0086238C" w:rsidP="00102F0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uk-UA" w:eastAsia="ru-UA"/>
        </w:rPr>
      </w:pPr>
      <w:r w:rsidRPr="0086238C">
        <w:rPr>
          <w:rFonts w:ascii="Times New Roman" w:hAnsi="Times New Roman" w:cs="Times New Roman"/>
          <w:b/>
          <w:bCs/>
          <w:sz w:val="28"/>
          <w:szCs w:val="28"/>
          <w:lang w:eastAsia="ru-UA"/>
        </w:rPr>
        <w:br/>
      </w:r>
      <w:r w:rsidRPr="0086238C">
        <w:rPr>
          <w:rFonts w:ascii="Times New Roman" w:hAnsi="Times New Roman" w:cs="Times New Roman"/>
          <w:b/>
          <w:bCs/>
          <w:sz w:val="20"/>
          <w:szCs w:val="20"/>
          <w:u w:val="single"/>
          <w:lang w:eastAsia="ru-UA"/>
        </w:rPr>
        <w:t>НА СУМУ РІЧНОЇ СУБОРЕНДНОЇ ПЛАТИ ДОДАТКОВО НАРАХОВУЄТЬСЯ ПДВ У РОЗМІРІ, ВИЗНАЧЕНОМУ ЗАКОНОДАВСТВОМ!!!</w:t>
      </w:r>
    </w:p>
    <w:p w14:paraId="3A876D95" w14:textId="77777777" w:rsidR="0086238C" w:rsidRDefault="0086238C" w:rsidP="00102F08">
      <w:pPr>
        <w:pStyle w:val="a4"/>
        <w:shd w:val="clear" w:color="auto" w:fill="FFFFFF"/>
        <w:spacing w:before="0" w:beforeAutospacing="0" w:after="0" w:afterAutospacing="0" w:line="360" w:lineRule="atLeast"/>
        <w:rPr>
          <w:rStyle w:val="a5"/>
          <w:color w:val="333333"/>
          <w:lang w:val="uk-UA"/>
        </w:rPr>
      </w:pPr>
    </w:p>
    <w:p w14:paraId="2239AFDC" w14:textId="520C3CDB" w:rsidR="00102F08" w:rsidRPr="00102F08" w:rsidRDefault="002227B0" w:rsidP="00102F08">
      <w:pPr>
        <w:pStyle w:val="a4"/>
        <w:shd w:val="clear" w:color="auto" w:fill="FFFFFF"/>
        <w:spacing w:before="0" w:beforeAutospacing="0" w:after="0" w:afterAutospacing="0" w:line="360" w:lineRule="atLeast"/>
        <w:rPr>
          <w:color w:val="333333"/>
        </w:rPr>
      </w:pPr>
      <w:r>
        <w:rPr>
          <w:color w:val="333333"/>
          <w:lang w:val="uk-UA"/>
        </w:rPr>
        <w:t xml:space="preserve">          </w:t>
      </w:r>
      <w:r w:rsidR="00102F08" w:rsidRPr="00102F08">
        <w:rPr>
          <w:color w:val="333333"/>
        </w:rPr>
        <w:t>Відповідно до п. 29 Вимог щодо підготовки до проведення та проведення земельних торгів для продажу земельних ділянок та набуття прав користування ними (оренди, суборенди, суперфіцію, емфітевзису), для участі в земельних торгах щодо земель с/г призначення, учасники подають копії документів, передбачені </w:t>
      </w:r>
      <w:hyperlink r:id="rId5" w:anchor="n1318" w:tgtFrame="_blank" w:history="1">
        <w:r w:rsidR="00102F08" w:rsidRPr="00102F08">
          <w:rPr>
            <w:rStyle w:val="a6"/>
            <w:u w:val="none"/>
          </w:rPr>
          <w:t>частиною сьомою </w:t>
        </w:r>
      </w:hyperlink>
      <w:r w:rsidR="00102F08" w:rsidRPr="00102F08">
        <w:rPr>
          <w:color w:val="333333"/>
        </w:rPr>
        <w:t>статті 137 Земельного кодексу України та документи, що підтверджують його відповідність вимогам </w:t>
      </w:r>
      <w:hyperlink r:id="rId6" w:anchor="n1169" w:tgtFrame="_blank" w:history="1">
        <w:r w:rsidR="00102F08" w:rsidRPr="00102F08">
          <w:rPr>
            <w:rStyle w:val="a6"/>
            <w:u w:val="none"/>
          </w:rPr>
          <w:t>статті 130</w:t>
        </w:r>
      </w:hyperlink>
      <w:r w:rsidR="00102F08" w:rsidRPr="00102F08">
        <w:rPr>
          <w:color w:val="333333"/>
        </w:rPr>
        <w:t> Земельного кодексу України, згідно з </w:t>
      </w:r>
      <w:hyperlink r:id="rId7" w:anchor="n200" w:tgtFrame="_blank" w:history="1">
        <w:r w:rsidR="00102F08" w:rsidRPr="00102F08">
          <w:rPr>
            <w:rStyle w:val="a6"/>
            <w:u w:val="none"/>
          </w:rPr>
          <w:t>додатком 2</w:t>
        </w:r>
      </w:hyperlink>
      <w:r w:rsidR="00102F08" w:rsidRPr="00102F08">
        <w:rPr>
          <w:color w:val="333333"/>
        </w:rPr>
        <w:t>.</w:t>
      </w:r>
    </w:p>
    <w:p w14:paraId="66665B96" w14:textId="77777777" w:rsidR="00102F08" w:rsidRDefault="00102F08" w:rsidP="00102F0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</w:p>
    <w:p w14:paraId="71288863" w14:textId="7883C6AA" w:rsidR="0086238C" w:rsidRPr="0086238C" w:rsidRDefault="0086238C" w:rsidP="0086238C">
      <w:pPr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</w:p>
    <w:p w14:paraId="35651FBD" w14:textId="77777777" w:rsidR="00102F08" w:rsidRPr="00102F08" w:rsidRDefault="00102F08" w:rsidP="00266B5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u w:val="single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u w:val="single"/>
          <w:lang w:eastAsia="ru-UA"/>
          <w14:ligatures w14:val="none"/>
        </w:rPr>
        <w:t>Документи для  громадянина України та фізичної особи - підприємця: </w:t>
      </w:r>
    </w:p>
    <w:p w14:paraId="037F6EE7" w14:textId="1F70A245" w:rsidR="00102F08" w:rsidRPr="00C77C9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1. Заява про участь в аукціоні, шаблон завантажте за </w:t>
      </w:r>
      <w:hyperlink r:id="rId8" w:tgtFrame="_blank" w:history="1">
        <w:r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посиланням</w:t>
        </w:r>
      </w:hyperlink>
      <w:r w:rsidR="00C77C9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 xml:space="preserve"> (та додатки до неї).</w:t>
      </w:r>
    </w:p>
    <w:p w14:paraId="4ACE5435" w14:textId="455D18B6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2. Сканована копія довідки про присвоєння реєстраційного номера облікової картки платника податків (ідентифікаційного номера).</w:t>
      </w:r>
    </w:p>
    <w:p w14:paraId="6881493F" w14:textId="77777777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У разі відсутності реєстраційного номера облікової картки платника податків через релігійні переконання - надайте скановану копію паспорта громадянина України (1, 2 розвороти та реєстрація місця проживання) або ID картки та довідки про місце реєстрації з відміткою про відмову отримання РНОКПП.</w:t>
      </w:r>
    </w:p>
    <w:p w14:paraId="42E3E77A" w14:textId="77777777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3. Документи, що підтверджують сплату реєстраційного та гарантійного внесків (копії розрахункових документів, виписки з рахунків, квитанція тощо). Якщо ви сплачували через онлайн банк, можна завантажити електронні платіжки з факсиміле банку. </w:t>
      </w:r>
    </w:p>
    <w:p w14:paraId="34B395F3" w14:textId="68F671C3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4. Інформацію про відсутність санкцій, передбачених ЗУ «Про санкції», зразок завантажуйте за </w:t>
      </w:r>
      <w:hyperlink r:id="rId9" w:tgtFrame="_blank" w:history="1">
        <w:r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посиланням</w:t>
        </w:r>
      </w:hyperlink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</w:t>
      </w:r>
    </w:p>
    <w:p w14:paraId="688C5168" w14:textId="77777777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Представник фізичної особи чи ФОП також розміщує документи, що підтверджують його право діяти від імені учасника торгів (довіреність, тощо).</w:t>
      </w:r>
    </w:p>
    <w:p w14:paraId="6A1C0395" w14:textId="284AA6AD" w:rsid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Всі документи</w:t>
      </w:r>
      <w:r w:rsidR="0086238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>,</w:t>
      </w: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 xml:space="preserve"> окрім платіжок</w:t>
      </w:r>
      <w:r w:rsidR="0086238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>,</w:t>
      </w: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 xml:space="preserve"> підписуються </w:t>
      </w:r>
      <w:r w:rsidRPr="00102F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UA"/>
          <w14:ligatures w14:val="none"/>
        </w:rPr>
        <w:t>кваліфікованим електронним підписом</w:t>
      </w:r>
      <w:r w:rsidR="003032F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 xml:space="preserve">. </w:t>
      </w: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Підписати документи можна за </w:t>
      </w:r>
      <w:hyperlink r:id="rId10" w:tgtFrame="_blank" w:history="1">
        <w:r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посиланням</w:t>
        </w:r>
      </w:hyperlink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 </w:t>
      </w:r>
    </w:p>
    <w:p w14:paraId="039E18DC" w14:textId="77777777" w:rsidR="0086238C" w:rsidRPr="0086238C" w:rsidRDefault="0086238C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</w:p>
    <w:p w14:paraId="1E128FFD" w14:textId="77777777" w:rsidR="0086238C" w:rsidRDefault="0086238C" w:rsidP="008623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val="uk-UA"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Усі документи, які будуть підписуватися КЕПом, рекомендуємо формувати у форматі «*pdf» та накладати підпис у форматі «*p7s».</w:t>
      </w:r>
    </w:p>
    <w:p w14:paraId="6817C651" w14:textId="7906C749" w:rsidR="00EC75BE" w:rsidRPr="003505CD" w:rsidRDefault="00EC75BE" w:rsidP="00EC75BE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Станом на сьогодні підписання документів за допомогою 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val="uk-UA" w:eastAsia="ru-UA"/>
          <w14:ligatures w14:val="none"/>
        </w:rPr>
        <w:t>УДОСКОНАЛЕНОГО</w:t>
      </w:r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електронного підпису не допускається.</w:t>
      </w:r>
    </w:p>
    <w:p w14:paraId="6C59F182" w14:textId="77777777" w:rsidR="00EC75BE" w:rsidRPr="00EC75BE" w:rsidRDefault="00EC75BE" w:rsidP="008623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</w:p>
    <w:p w14:paraId="1213D657" w14:textId="77777777" w:rsidR="0086238C" w:rsidRPr="0086238C" w:rsidRDefault="0086238C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</w:p>
    <w:p w14:paraId="0F236E41" w14:textId="77777777" w:rsid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</w:p>
    <w:p w14:paraId="2F850858" w14:textId="77777777" w:rsidR="00EC75BE" w:rsidRDefault="00EC75BE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</w:p>
    <w:p w14:paraId="4D1EFD38" w14:textId="77777777" w:rsidR="00EC75BE" w:rsidRDefault="00EC75BE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</w:p>
    <w:p w14:paraId="4A5C44E7" w14:textId="77777777" w:rsidR="00EC75BE" w:rsidRPr="00102F08" w:rsidRDefault="00EC75BE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</w:p>
    <w:p w14:paraId="17D1420C" w14:textId="77777777" w:rsidR="00102F08" w:rsidRPr="00102F08" w:rsidRDefault="00102F08" w:rsidP="00266B59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u w:val="single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u w:val="single"/>
          <w:lang w:eastAsia="ru-UA"/>
          <w14:ligatures w14:val="none"/>
        </w:rPr>
        <w:lastRenderedPageBreak/>
        <w:t>Документи для юридичних осіб:</w:t>
      </w:r>
    </w:p>
    <w:p w14:paraId="51DF7EDB" w14:textId="4BE210F0" w:rsidR="00102F08" w:rsidRPr="00C77C9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1. Заява про участь в аукціоні, шаблон завантажте за </w:t>
      </w:r>
      <w:hyperlink r:id="rId11" w:tgtFrame="_blank" w:history="1">
        <w:r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посиланням</w:t>
        </w:r>
      </w:hyperlink>
      <w:r w:rsidR="00707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 xml:space="preserve"> </w:t>
      </w:r>
      <w:r w:rsidR="00C77C9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 xml:space="preserve">(та додатки до неї). </w:t>
      </w:r>
    </w:p>
    <w:p w14:paraId="06126FC1" w14:textId="35F5A9DE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 xml:space="preserve">2. Витяг з Єдиного державного реєстру юридичних осіб, фізичних осіб - підприємців та громадських формувань. </w:t>
      </w:r>
    </w:p>
    <w:p w14:paraId="0C55EA93" w14:textId="6285500A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3. Інформація про кінцевого бенефіціарного власника має бути зазначена у Витязі з ЄДР (пункт 2 цього переліку). Якщо у вас відсутній кінцевий бенефіціарний власник - підготуйте довідку із зазначенням причин його відсутності, шаблон довідки можна завантажити </w:t>
      </w:r>
      <w:hyperlink r:id="rId12" w:tgtFrame="_blank" w:history="1">
        <w:r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тут</w:t>
        </w:r>
      </w:hyperlink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 </w:t>
      </w:r>
    </w:p>
    <w:p w14:paraId="5714CA5D" w14:textId="3BF30EC8" w:rsidR="00102F08" w:rsidRPr="007074BA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4. Якщо у статутному (складеному) капіталі юридичної особи є частка іноземного капіталу - надається інформація про державу, в якій зареєстровані або мають постійне місце проживання засновники (учасники) такої юридичної особи</w:t>
      </w:r>
      <w:r w:rsidR="007074B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>.</w:t>
      </w:r>
    </w:p>
    <w:p w14:paraId="53A43E21" w14:textId="77777777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5. Документи, що підтверджують сплату реєстраційного та гарантійного внесків (копії розрахункових документів, виписки з рахунків, квитанція тощо). Якщо ви сплачували через онлайн банк - можна завантажити електронні платіжки з факсиміле банку.</w:t>
      </w:r>
    </w:p>
    <w:p w14:paraId="5EF06ADA" w14:textId="6EFC2CB9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6. Документи, які містять відомості про структуру власності, шаблон завантажуйте за </w:t>
      </w:r>
      <w:hyperlink r:id="rId13" w:tgtFrame="_blank" w:history="1">
        <w:r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посиланням</w:t>
        </w:r>
      </w:hyperlink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</w:t>
      </w:r>
    </w:p>
    <w:p w14:paraId="195AEC1E" w14:textId="51E73D42" w:rsidR="00102F08" w:rsidRPr="00102F08" w:rsidRDefault="00C77C9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>7</w:t>
      </w:r>
      <w:r w:rsidR="00102F08"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 Інформацію про відсутність санкцій, передбачених ЗУ «Про санкції», зразок завантажуйте за </w:t>
      </w:r>
      <w:hyperlink r:id="rId14" w:tgtFrame="_blank" w:history="1">
        <w:r w:rsidR="00102F08"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посиланням</w:t>
        </w:r>
      </w:hyperlink>
      <w:r w:rsidR="00102F08"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</w:t>
      </w:r>
    </w:p>
    <w:p w14:paraId="5020EB3A" w14:textId="77777777" w:rsidR="00102F08" w:rsidRPr="00102F08" w:rsidRDefault="00102F08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Якщо документи підписує представник або уповноважена особа, рекомендуємо також розміщувати документи, що підтверджують його право діяти від імені учасника торгів (довіреність, рішення учасників, наказ про призначення тощо).</w:t>
      </w:r>
    </w:p>
    <w:p w14:paraId="1943D58D" w14:textId="253AA89A" w:rsidR="0086238C" w:rsidRDefault="00102F08" w:rsidP="008623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Всі документи</w:t>
      </w:r>
      <w:r w:rsidR="0086238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>,</w:t>
      </w: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 xml:space="preserve"> окрім платіжок</w:t>
      </w:r>
      <w:r w:rsidR="0086238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  <w:t>,</w:t>
      </w: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 xml:space="preserve"> підписуються </w:t>
      </w:r>
      <w:r w:rsidRPr="00102F08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UA"/>
          <w14:ligatures w14:val="none"/>
        </w:rPr>
        <w:t>кваліфікованим електронним підписом</w:t>
      </w:r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 Підписати документи можна за </w:t>
      </w:r>
      <w:hyperlink r:id="rId15" w:tgtFrame="_blank" w:history="1">
        <w:r w:rsidRPr="00102F0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UA"/>
            <w14:ligatures w14:val="none"/>
          </w:rPr>
          <w:t>посиланням</w:t>
        </w:r>
      </w:hyperlink>
      <w:r w:rsidRPr="00102F0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  <w:t>.</w:t>
      </w:r>
    </w:p>
    <w:p w14:paraId="356E5D73" w14:textId="77777777" w:rsidR="0086238C" w:rsidRPr="0086238C" w:rsidRDefault="0086238C" w:rsidP="0086238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uk-UA" w:eastAsia="ru-UA"/>
          <w14:ligatures w14:val="none"/>
        </w:rPr>
      </w:pPr>
    </w:p>
    <w:p w14:paraId="637CAAC1" w14:textId="24BBD30A" w:rsidR="0086238C" w:rsidRPr="003505CD" w:rsidRDefault="0086238C" w:rsidP="008623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Станом на сьогодні підписання документів за допомогою </w:t>
      </w:r>
      <w:r w:rsidR="00EC75BE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val="uk-UA" w:eastAsia="ru-UA"/>
          <w14:ligatures w14:val="none"/>
        </w:rPr>
        <w:t>УДОСКОНАЛЕНОГО</w:t>
      </w:r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u w:val="single"/>
          <w:lang w:eastAsia="ru-UA"/>
          <w14:ligatures w14:val="none"/>
        </w:rPr>
        <w:t xml:space="preserve"> електронного підпису не допускається.</w:t>
      </w:r>
    </w:p>
    <w:p w14:paraId="40AFA327" w14:textId="77777777" w:rsidR="0086238C" w:rsidRPr="003505CD" w:rsidRDefault="0086238C" w:rsidP="008623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UA"/>
          <w14:ligatures w14:val="none"/>
        </w:rPr>
        <w:t>Усі документи, які будуть підписуватися КЕПом, рекомендуємо формувати у форматі «*pdf» та накладати підпис у форматі «*p7s».</w:t>
      </w:r>
    </w:p>
    <w:p w14:paraId="2D12DE5E" w14:textId="77777777" w:rsidR="0086238C" w:rsidRPr="003505CD" w:rsidRDefault="0086238C" w:rsidP="008623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Зверніть увагу!</w:t>
      </w:r>
    </w:p>
    <w:p w14:paraId="47E995C3" w14:textId="77777777" w:rsidR="0086238C" w:rsidRPr="003505CD" w:rsidRDefault="0086238C" w:rsidP="0086238C">
      <w:pPr>
        <w:shd w:val="clear" w:color="auto" w:fill="FFFFFF"/>
        <w:spacing w:after="100" w:afterAutospacing="1" w:line="240" w:lineRule="auto"/>
        <w:ind w:firstLine="600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</w:pPr>
      <w:r w:rsidRPr="003505CD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ru-UA"/>
          <w14:ligatures w14:val="none"/>
        </w:rPr>
        <w:t>Організатор може вимагати від потенційного покупця інші документи і відомості, якщо це передбачено умовами аукціону, опублікованими в оголошенні про відповідні земельні торги.</w:t>
      </w:r>
    </w:p>
    <w:p w14:paraId="72F7E6B9" w14:textId="77777777" w:rsidR="0086238C" w:rsidRPr="0086238C" w:rsidRDefault="0086238C" w:rsidP="00102F08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UA"/>
          <w14:ligatures w14:val="none"/>
        </w:rPr>
      </w:pPr>
    </w:p>
    <w:p w14:paraId="485DA925" w14:textId="77777777" w:rsidR="00102F08" w:rsidRPr="00102F08" w:rsidRDefault="00102F08" w:rsidP="00102F0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kern w:val="0"/>
          <w:sz w:val="24"/>
          <w:szCs w:val="24"/>
          <w:lang w:val="uk-UA" w:eastAsia="ru-UA"/>
          <w14:ligatures w14:val="none"/>
        </w:rPr>
      </w:pPr>
    </w:p>
    <w:p w14:paraId="1F60EAEE" w14:textId="77777777" w:rsidR="00102F08" w:rsidRPr="00102F08" w:rsidRDefault="00102F08" w:rsidP="00102F0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</w:p>
    <w:p w14:paraId="69A240F2" w14:textId="77777777" w:rsidR="00102F08" w:rsidRPr="00102F08" w:rsidRDefault="00102F08" w:rsidP="00102F0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UA"/>
        </w:rPr>
      </w:pPr>
    </w:p>
    <w:p w14:paraId="79E82CEF" w14:textId="77777777" w:rsidR="00383A04" w:rsidRPr="00102F08" w:rsidRDefault="00383A04">
      <w:pPr>
        <w:rPr>
          <w:sz w:val="24"/>
          <w:szCs w:val="24"/>
        </w:rPr>
      </w:pPr>
    </w:p>
    <w:sectPr w:rsidR="00383A04" w:rsidRPr="00102F08" w:rsidSect="00102F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68D"/>
    <w:multiLevelType w:val="multilevel"/>
    <w:tmpl w:val="946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37106"/>
    <w:multiLevelType w:val="multilevel"/>
    <w:tmpl w:val="8ED6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F2063"/>
    <w:multiLevelType w:val="multilevel"/>
    <w:tmpl w:val="60A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3350E"/>
    <w:multiLevelType w:val="multilevel"/>
    <w:tmpl w:val="25E8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EE5643"/>
    <w:multiLevelType w:val="multilevel"/>
    <w:tmpl w:val="323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DC0C07"/>
    <w:multiLevelType w:val="multilevel"/>
    <w:tmpl w:val="595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F27E17"/>
    <w:multiLevelType w:val="multilevel"/>
    <w:tmpl w:val="1930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172991">
    <w:abstractNumId w:val="2"/>
  </w:num>
  <w:num w:numId="2" w16cid:durableId="1906262234">
    <w:abstractNumId w:val="6"/>
  </w:num>
  <w:num w:numId="3" w16cid:durableId="27803688">
    <w:abstractNumId w:val="3"/>
  </w:num>
  <w:num w:numId="4" w16cid:durableId="163324124">
    <w:abstractNumId w:val="0"/>
  </w:num>
  <w:num w:numId="5" w16cid:durableId="196312357">
    <w:abstractNumId w:val="5"/>
  </w:num>
  <w:num w:numId="6" w16cid:durableId="751703182">
    <w:abstractNumId w:val="1"/>
  </w:num>
  <w:num w:numId="7" w16cid:durableId="1905215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04"/>
    <w:rsid w:val="00067707"/>
    <w:rsid w:val="00102F08"/>
    <w:rsid w:val="00163367"/>
    <w:rsid w:val="001D7BE6"/>
    <w:rsid w:val="002227B0"/>
    <w:rsid w:val="00256E3C"/>
    <w:rsid w:val="00266B59"/>
    <w:rsid w:val="003032F5"/>
    <w:rsid w:val="00383A04"/>
    <w:rsid w:val="00395BE0"/>
    <w:rsid w:val="004370CB"/>
    <w:rsid w:val="006027F2"/>
    <w:rsid w:val="00604417"/>
    <w:rsid w:val="007059BB"/>
    <w:rsid w:val="007074BA"/>
    <w:rsid w:val="007C39CC"/>
    <w:rsid w:val="0086238C"/>
    <w:rsid w:val="00C724CE"/>
    <w:rsid w:val="00C77C98"/>
    <w:rsid w:val="00C81978"/>
    <w:rsid w:val="00CE1FBD"/>
    <w:rsid w:val="00D22C9C"/>
    <w:rsid w:val="00E65089"/>
    <w:rsid w:val="00E86DE0"/>
    <w:rsid w:val="00E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6B147"/>
  <w15:chartTrackingRefBased/>
  <w15:docId w15:val="{4014C259-79ED-49CA-A553-A0FF99E1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F0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0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character" w:styleId="a5">
    <w:name w:val="Strong"/>
    <w:basedOn w:val="a0"/>
    <w:uiPriority w:val="22"/>
    <w:qFormat/>
    <w:rsid w:val="00102F08"/>
    <w:rPr>
      <w:b/>
      <w:bCs/>
    </w:rPr>
  </w:style>
  <w:style w:type="character" w:styleId="a6">
    <w:name w:val="Hyperlink"/>
    <w:basedOn w:val="a0"/>
    <w:uiPriority w:val="99"/>
    <w:semiHidden/>
    <w:unhideWhenUsed/>
    <w:rsid w:val="00102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be-birzha.com.ua/uploads/documents/1728559929.docx" TargetMode="External"/><Relationship Id="rId13" Type="http://schemas.openxmlformats.org/officeDocument/2006/relationships/hyperlink" Target="https://sale.tbe-birzha.com.ua/uploads/documents/172856012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13-2021-%D0%BF" TargetMode="External"/><Relationship Id="rId12" Type="http://schemas.openxmlformats.org/officeDocument/2006/relationships/hyperlink" Target="https://sale.tbe-birzha.com.ua/uploads/documents/1728560209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768-14" TargetMode="External"/><Relationship Id="rId11" Type="http://schemas.openxmlformats.org/officeDocument/2006/relationships/hyperlink" Target="https://sale.tbe-birzha.com.ua/uploads/documents/1728560071.docx" TargetMode="External"/><Relationship Id="rId5" Type="http://schemas.openxmlformats.org/officeDocument/2006/relationships/hyperlink" Target="https://zakon.rada.gov.ua/laws/show/2768-14" TargetMode="External"/><Relationship Id="rId15" Type="http://schemas.openxmlformats.org/officeDocument/2006/relationships/hyperlink" Target="https://czo.gov.ua/verify" TargetMode="External"/><Relationship Id="rId10" Type="http://schemas.openxmlformats.org/officeDocument/2006/relationships/hyperlink" Target="https://czo.gov.ua/verif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le.tbe-birzha.com.ua/uploads/documents/1728560013.docx" TargetMode="External"/><Relationship Id="rId14" Type="http://schemas.openxmlformats.org/officeDocument/2006/relationships/hyperlink" Target="https://sale.tbe-birzha.com.ua/uploads/documents/172856019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2024-10-02T13:15:00Z</dcterms:created>
  <dcterms:modified xsi:type="dcterms:W3CDTF">2024-10-11T07:15:00Z</dcterms:modified>
</cp:coreProperties>
</file>